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A930" w14:textId="602F2F96" w:rsidR="00725D42" w:rsidRPr="00B00F26" w:rsidRDefault="00A2106F" w:rsidP="00984E32">
      <w:pPr>
        <w:pStyle w:val="Default"/>
        <w:rPr>
          <w:b/>
          <w:bCs/>
          <w:sz w:val="23"/>
          <w:szCs w:val="23"/>
        </w:rPr>
      </w:pPr>
      <w:r w:rsidRPr="00B00F26">
        <w:rPr>
          <w:b/>
          <w:bCs/>
          <w:sz w:val="23"/>
          <w:szCs w:val="23"/>
        </w:rPr>
        <w:t xml:space="preserve">[Month Day, Year] </w:t>
      </w:r>
    </w:p>
    <w:p w14:paraId="58FBED92" w14:textId="5C96B4A8" w:rsidR="00A2106F" w:rsidRDefault="00A2106F" w:rsidP="00984E32">
      <w:pPr>
        <w:pStyle w:val="Default"/>
        <w:rPr>
          <w:sz w:val="23"/>
          <w:szCs w:val="23"/>
        </w:rPr>
      </w:pPr>
    </w:p>
    <w:p w14:paraId="1C9D8938" w14:textId="45EDEAFB" w:rsidR="00A2106F" w:rsidRDefault="00A2106F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United States Department of Agriculture </w:t>
      </w:r>
    </w:p>
    <w:p w14:paraId="535C7906" w14:textId="61186A71" w:rsidR="00A2106F" w:rsidRDefault="00A2106F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Food and Nutrition Services </w:t>
      </w:r>
    </w:p>
    <w:p w14:paraId="00B85C21" w14:textId="77777777" w:rsidR="00A2106F" w:rsidRDefault="00A2106F" w:rsidP="00984E32">
      <w:pPr>
        <w:pStyle w:val="Default"/>
        <w:rPr>
          <w:sz w:val="23"/>
          <w:szCs w:val="23"/>
        </w:rPr>
      </w:pPr>
    </w:p>
    <w:p w14:paraId="266A667D" w14:textId="77777777" w:rsidR="00651182" w:rsidRDefault="00651182" w:rsidP="00984E32">
      <w:pPr>
        <w:pStyle w:val="Default"/>
        <w:rPr>
          <w:sz w:val="23"/>
          <w:szCs w:val="23"/>
        </w:rPr>
      </w:pPr>
    </w:p>
    <w:p w14:paraId="0E83865A" w14:textId="5AEA826E" w:rsidR="00651182" w:rsidRDefault="0065118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Whom it May Concern: </w:t>
      </w:r>
    </w:p>
    <w:p w14:paraId="3B09101C" w14:textId="77777777" w:rsidR="00651182" w:rsidRDefault="00651182" w:rsidP="00651182">
      <w:pPr>
        <w:pStyle w:val="Default"/>
        <w:rPr>
          <w:sz w:val="23"/>
          <w:szCs w:val="23"/>
        </w:rPr>
      </w:pPr>
    </w:p>
    <w:p w14:paraId="65BBC694" w14:textId="77777777" w:rsidR="00651182" w:rsidRDefault="00651182" w:rsidP="006511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find the GusNIP Grantee-Firm MOU attached. </w:t>
      </w:r>
    </w:p>
    <w:p w14:paraId="6A55357F" w14:textId="77777777" w:rsidR="00651182" w:rsidRDefault="00651182" w:rsidP="00984E32">
      <w:pPr>
        <w:pStyle w:val="Default"/>
        <w:rPr>
          <w:sz w:val="23"/>
          <w:szCs w:val="23"/>
        </w:rPr>
      </w:pPr>
    </w:p>
    <w:p w14:paraId="79EAA003" w14:textId="1652660D" w:rsidR="004D3802" w:rsidRDefault="004D380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GusNIP grantee:</w:t>
      </w:r>
      <w:r w:rsidR="00651182">
        <w:rPr>
          <w:sz w:val="23"/>
          <w:szCs w:val="23"/>
        </w:rPr>
        <w:t xml:space="preserve"> </w:t>
      </w:r>
      <w:r w:rsidR="00651182" w:rsidRPr="004D3802">
        <w:rPr>
          <w:b/>
          <w:bCs/>
          <w:sz w:val="23"/>
          <w:szCs w:val="23"/>
        </w:rPr>
        <w:t>[GusNIP grantee name]</w:t>
      </w:r>
    </w:p>
    <w:p w14:paraId="66305E34" w14:textId="7221B7F1" w:rsidR="004D3802" w:rsidRDefault="0065118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GusNIP award number</w:t>
      </w:r>
      <w:r w:rsidR="004D3802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4D3802">
        <w:rPr>
          <w:b/>
          <w:bCs/>
          <w:sz w:val="23"/>
          <w:szCs w:val="23"/>
        </w:rPr>
        <w:t>[award number]</w:t>
      </w:r>
    </w:p>
    <w:p w14:paraId="77AABD43" w14:textId="4F225E73" w:rsidR="004D3802" w:rsidRDefault="004D380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Firm:</w:t>
      </w:r>
      <w:r w:rsidR="00651182">
        <w:rPr>
          <w:sz w:val="23"/>
          <w:szCs w:val="23"/>
        </w:rPr>
        <w:t xml:space="preserve"> </w:t>
      </w:r>
      <w:r w:rsidR="00651182" w:rsidRPr="004D3802">
        <w:rPr>
          <w:b/>
          <w:bCs/>
          <w:sz w:val="23"/>
          <w:szCs w:val="23"/>
        </w:rPr>
        <w:t>[</w:t>
      </w:r>
      <w:r w:rsidR="0024137F">
        <w:rPr>
          <w:b/>
          <w:bCs/>
          <w:sz w:val="23"/>
          <w:szCs w:val="23"/>
        </w:rPr>
        <w:t>market or retailer</w:t>
      </w:r>
      <w:r w:rsidR="0024137F" w:rsidRPr="004D3802">
        <w:rPr>
          <w:b/>
          <w:bCs/>
          <w:sz w:val="23"/>
          <w:szCs w:val="23"/>
        </w:rPr>
        <w:t xml:space="preserve"> </w:t>
      </w:r>
      <w:r w:rsidR="00651182" w:rsidRPr="004D3802">
        <w:rPr>
          <w:b/>
          <w:bCs/>
          <w:sz w:val="23"/>
          <w:szCs w:val="23"/>
        </w:rPr>
        <w:t>name]</w:t>
      </w:r>
    </w:p>
    <w:p w14:paraId="1C5C565A" w14:textId="10A301CA" w:rsidR="00651182" w:rsidRDefault="004D380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 </w:t>
      </w:r>
      <w:r w:rsidR="00651182">
        <w:rPr>
          <w:sz w:val="23"/>
          <w:szCs w:val="23"/>
        </w:rPr>
        <w:t>FNS number</w:t>
      </w:r>
      <w:r>
        <w:rPr>
          <w:sz w:val="23"/>
          <w:szCs w:val="23"/>
        </w:rPr>
        <w:t>:</w:t>
      </w:r>
      <w:r w:rsidR="00651182">
        <w:rPr>
          <w:sz w:val="23"/>
          <w:szCs w:val="23"/>
        </w:rPr>
        <w:t xml:space="preserve"> </w:t>
      </w:r>
      <w:r w:rsidR="00651182" w:rsidRPr="004D3802">
        <w:rPr>
          <w:b/>
          <w:bCs/>
          <w:sz w:val="23"/>
          <w:szCs w:val="23"/>
        </w:rPr>
        <w:t>[FNS number]</w:t>
      </w:r>
    </w:p>
    <w:p w14:paraId="4663B742" w14:textId="7A7A3F1B" w:rsidR="00651182" w:rsidRDefault="00651182" w:rsidP="00984E32">
      <w:pPr>
        <w:pStyle w:val="Default"/>
        <w:rPr>
          <w:sz w:val="23"/>
          <w:szCs w:val="23"/>
        </w:rPr>
      </w:pPr>
    </w:p>
    <w:p w14:paraId="3ED3F0BC" w14:textId="1E92FA28" w:rsidR="00651182" w:rsidRDefault="0065118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14:paraId="56BEAC18" w14:textId="77777777" w:rsidR="00651182" w:rsidRDefault="00651182" w:rsidP="00984E32">
      <w:pPr>
        <w:pStyle w:val="Default"/>
        <w:rPr>
          <w:sz w:val="23"/>
          <w:szCs w:val="23"/>
        </w:rPr>
      </w:pPr>
    </w:p>
    <w:p w14:paraId="0793A14F" w14:textId="697F6125" w:rsidR="00651182" w:rsidRPr="00C96CE4" w:rsidRDefault="00651182" w:rsidP="00984E32">
      <w:pPr>
        <w:pStyle w:val="Default"/>
        <w:rPr>
          <w:b/>
          <w:bCs/>
          <w:sz w:val="23"/>
          <w:szCs w:val="23"/>
        </w:rPr>
      </w:pPr>
      <w:r w:rsidRPr="00C96CE4">
        <w:rPr>
          <w:b/>
          <w:bCs/>
          <w:sz w:val="23"/>
          <w:szCs w:val="23"/>
        </w:rPr>
        <w:t>[GusNIP grantee name]</w:t>
      </w:r>
    </w:p>
    <w:p w14:paraId="45FFBA36" w14:textId="719A9890" w:rsidR="00725D42" w:rsidRDefault="00725D42" w:rsidP="00984E32">
      <w:pPr>
        <w:pStyle w:val="Default"/>
        <w:rPr>
          <w:sz w:val="23"/>
          <w:szCs w:val="23"/>
        </w:rPr>
      </w:pPr>
    </w:p>
    <w:p w14:paraId="52DBCE03" w14:textId="77777777" w:rsidR="00651182" w:rsidRDefault="00651182" w:rsidP="00984E32">
      <w:pPr>
        <w:pStyle w:val="Default"/>
        <w:rPr>
          <w:sz w:val="23"/>
          <w:szCs w:val="23"/>
        </w:rPr>
      </w:pPr>
    </w:p>
    <w:p w14:paraId="6F6150E2" w14:textId="77777777" w:rsidR="00A2106F" w:rsidRDefault="00A2106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449440D2" w14:textId="0DE0D5FC" w:rsidR="00725D42" w:rsidRPr="00651182" w:rsidRDefault="00651182" w:rsidP="00651182">
      <w:pPr>
        <w:pStyle w:val="Default"/>
        <w:jc w:val="center"/>
        <w:rPr>
          <w:b/>
          <w:sz w:val="23"/>
          <w:szCs w:val="23"/>
        </w:rPr>
      </w:pPr>
      <w:r w:rsidRPr="00651182">
        <w:rPr>
          <w:b/>
          <w:sz w:val="23"/>
          <w:szCs w:val="23"/>
        </w:rPr>
        <w:lastRenderedPageBreak/>
        <w:t>Memorandum of Understanding</w:t>
      </w:r>
    </w:p>
    <w:p w14:paraId="6BB33645" w14:textId="77777777" w:rsidR="00A2106F" w:rsidRDefault="00A2106F" w:rsidP="00984E32">
      <w:pPr>
        <w:pStyle w:val="Default"/>
        <w:rPr>
          <w:sz w:val="23"/>
          <w:szCs w:val="23"/>
        </w:rPr>
      </w:pPr>
    </w:p>
    <w:p w14:paraId="53854DBF" w14:textId="10492A2D" w:rsidR="00725D42" w:rsidRDefault="00725D4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Memorandum of Understanding is entered into</w:t>
      </w:r>
      <w:r w:rsidR="00294611">
        <w:rPr>
          <w:sz w:val="23"/>
          <w:szCs w:val="23"/>
        </w:rPr>
        <w:t xml:space="preserve"> on </w:t>
      </w:r>
      <w:r w:rsidR="00294611" w:rsidRPr="00C96CE4">
        <w:rPr>
          <w:b/>
          <w:bCs/>
          <w:sz w:val="23"/>
          <w:szCs w:val="23"/>
        </w:rPr>
        <w:t>[Month Day, Year]</w:t>
      </w:r>
      <w:r>
        <w:rPr>
          <w:sz w:val="23"/>
          <w:szCs w:val="23"/>
        </w:rPr>
        <w:t xml:space="preserve"> by </w:t>
      </w:r>
      <w:r w:rsidRPr="00F159A3">
        <w:rPr>
          <w:b/>
          <w:sz w:val="23"/>
          <w:szCs w:val="23"/>
        </w:rPr>
        <w:t>[</w:t>
      </w:r>
      <w:r w:rsidR="004D3802">
        <w:rPr>
          <w:b/>
          <w:sz w:val="23"/>
          <w:szCs w:val="23"/>
        </w:rPr>
        <w:t>G</w:t>
      </w:r>
      <w:r w:rsidRPr="00F159A3">
        <w:rPr>
          <w:b/>
          <w:sz w:val="23"/>
          <w:szCs w:val="23"/>
        </w:rPr>
        <w:t>usNIP grantee name]</w:t>
      </w:r>
      <w:r w:rsidR="00F159A3">
        <w:rPr>
          <w:sz w:val="23"/>
          <w:szCs w:val="23"/>
        </w:rPr>
        <w:t xml:space="preserve">, herein referred to as “the </w:t>
      </w:r>
      <w:r w:rsidR="004D3802">
        <w:rPr>
          <w:sz w:val="23"/>
          <w:szCs w:val="23"/>
        </w:rPr>
        <w:t>Grantee</w:t>
      </w:r>
      <w:r w:rsidR="00F159A3">
        <w:rPr>
          <w:sz w:val="23"/>
          <w:szCs w:val="23"/>
        </w:rPr>
        <w:t>”,</w:t>
      </w:r>
      <w:r>
        <w:rPr>
          <w:sz w:val="23"/>
          <w:szCs w:val="23"/>
        </w:rPr>
        <w:t xml:space="preserve"> and </w:t>
      </w:r>
      <w:r w:rsidRPr="00F159A3">
        <w:rPr>
          <w:b/>
          <w:sz w:val="23"/>
          <w:szCs w:val="23"/>
        </w:rPr>
        <w:t>[</w:t>
      </w:r>
      <w:r w:rsidR="0024137F">
        <w:rPr>
          <w:b/>
          <w:sz w:val="23"/>
          <w:szCs w:val="23"/>
        </w:rPr>
        <w:t>firm</w:t>
      </w:r>
      <w:r w:rsidRPr="00F159A3">
        <w:rPr>
          <w:b/>
          <w:sz w:val="23"/>
          <w:szCs w:val="23"/>
        </w:rPr>
        <w:t xml:space="preserve"> name]</w:t>
      </w:r>
      <w:r w:rsidR="009622C1">
        <w:rPr>
          <w:sz w:val="23"/>
          <w:szCs w:val="23"/>
        </w:rPr>
        <w:t xml:space="preserve">, herein referred to as “the </w:t>
      </w:r>
      <w:r w:rsidR="004D3802">
        <w:rPr>
          <w:sz w:val="23"/>
          <w:szCs w:val="23"/>
        </w:rPr>
        <w:t>Firm</w:t>
      </w:r>
      <w:r w:rsidR="009622C1">
        <w:rPr>
          <w:sz w:val="23"/>
          <w:szCs w:val="23"/>
        </w:rPr>
        <w:t>”</w:t>
      </w:r>
      <w:r w:rsidR="00F159A3">
        <w:rPr>
          <w:sz w:val="23"/>
          <w:szCs w:val="23"/>
        </w:rPr>
        <w:t>,</w:t>
      </w:r>
      <w:r w:rsidR="009622C1">
        <w:rPr>
          <w:sz w:val="23"/>
          <w:szCs w:val="23"/>
        </w:rPr>
        <w:t xml:space="preserve"> </w:t>
      </w:r>
      <w:r w:rsidR="00294611">
        <w:rPr>
          <w:sz w:val="23"/>
          <w:szCs w:val="23"/>
        </w:rPr>
        <w:t xml:space="preserve">to ensure compliance with USDA FNS rules </w:t>
      </w:r>
      <w:r>
        <w:rPr>
          <w:sz w:val="23"/>
          <w:szCs w:val="23"/>
        </w:rPr>
        <w:t xml:space="preserve">for the purpose of participation in </w:t>
      </w:r>
      <w:r w:rsidR="00294611">
        <w:rPr>
          <w:sz w:val="23"/>
          <w:szCs w:val="23"/>
        </w:rPr>
        <w:t xml:space="preserve">a </w:t>
      </w:r>
      <w:r>
        <w:rPr>
          <w:sz w:val="23"/>
          <w:szCs w:val="23"/>
        </w:rPr>
        <w:t>GusNIP grant project</w:t>
      </w:r>
      <w:r w:rsidR="009622C1">
        <w:rPr>
          <w:sz w:val="23"/>
          <w:szCs w:val="23"/>
        </w:rPr>
        <w:t xml:space="preserve">. </w:t>
      </w:r>
    </w:p>
    <w:p w14:paraId="6971CD4C" w14:textId="77777777" w:rsidR="00651182" w:rsidRDefault="00651182" w:rsidP="00725D42">
      <w:pPr>
        <w:pStyle w:val="Default"/>
        <w:rPr>
          <w:sz w:val="23"/>
          <w:szCs w:val="23"/>
        </w:rPr>
      </w:pPr>
    </w:p>
    <w:p w14:paraId="126DE36F" w14:textId="211CE8F7" w:rsidR="00725D42" w:rsidRDefault="00651182" w:rsidP="00725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I.) </w:t>
      </w:r>
      <w:r w:rsidR="00725D42">
        <w:rPr>
          <w:sz w:val="23"/>
          <w:szCs w:val="23"/>
        </w:rPr>
        <w:t>Firm Contact Information</w:t>
      </w:r>
    </w:p>
    <w:p w14:paraId="5328254D" w14:textId="462BE539" w:rsidR="00725D42" w:rsidRDefault="00725D42" w:rsidP="00725D42">
      <w:pPr>
        <w:pStyle w:val="Default"/>
        <w:rPr>
          <w:sz w:val="23"/>
          <w:szCs w:val="23"/>
        </w:rPr>
      </w:pPr>
    </w:p>
    <w:p w14:paraId="43E8A0C2" w14:textId="77BB7438" w:rsidR="00984E32" w:rsidRDefault="00725D42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="00F159A3" w:rsidRPr="00F159A3">
        <w:rPr>
          <w:i/>
          <w:sz w:val="23"/>
          <w:szCs w:val="23"/>
        </w:rPr>
        <w:t>Firm Name:</w:t>
      </w:r>
      <w:r w:rsidR="00F159A3">
        <w:rPr>
          <w:sz w:val="23"/>
          <w:szCs w:val="23"/>
        </w:rPr>
        <w:t xml:space="preserve"> </w:t>
      </w:r>
      <w:r w:rsidR="00F159A3" w:rsidRPr="00C96CE4">
        <w:rPr>
          <w:b/>
          <w:bCs/>
          <w:sz w:val="23"/>
          <w:szCs w:val="23"/>
        </w:rPr>
        <w:t xml:space="preserve">[firm name- </w:t>
      </w:r>
      <w:r w:rsidR="00984E32" w:rsidRPr="00C96CE4">
        <w:rPr>
          <w:b/>
          <w:bCs/>
          <w:sz w:val="23"/>
          <w:szCs w:val="23"/>
        </w:rPr>
        <w:t xml:space="preserve">including other names the </w:t>
      </w:r>
      <w:r w:rsidR="004D3802" w:rsidRPr="00C96CE4">
        <w:rPr>
          <w:b/>
          <w:bCs/>
          <w:sz w:val="23"/>
          <w:szCs w:val="23"/>
        </w:rPr>
        <w:t>F</w:t>
      </w:r>
      <w:r w:rsidR="00984E32" w:rsidRPr="00C96CE4">
        <w:rPr>
          <w:b/>
          <w:bCs/>
          <w:sz w:val="23"/>
          <w:szCs w:val="23"/>
        </w:rPr>
        <w:t>irm does business as or under</w:t>
      </w:r>
      <w:r w:rsidR="00F159A3" w:rsidRPr="00C96CE4">
        <w:rPr>
          <w:b/>
          <w:bCs/>
          <w:sz w:val="23"/>
          <w:szCs w:val="23"/>
        </w:rPr>
        <w:t>]</w:t>
      </w:r>
      <w:r w:rsidR="00984E32">
        <w:rPr>
          <w:sz w:val="23"/>
          <w:szCs w:val="23"/>
        </w:rPr>
        <w:t xml:space="preserve">; </w:t>
      </w:r>
    </w:p>
    <w:p w14:paraId="67CEE9D7" w14:textId="77777777" w:rsidR="00F159A3" w:rsidRDefault="00725D42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Pr="00F159A3">
        <w:rPr>
          <w:i/>
          <w:sz w:val="23"/>
          <w:szCs w:val="23"/>
        </w:rPr>
        <w:t>Street Address</w:t>
      </w:r>
      <w:r w:rsidR="00F159A3" w:rsidRPr="00F159A3">
        <w:rPr>
          <w:i/>
          <w:sz w:val="23"/>
          <w:szCs w:val="23"/>
        </w:rPr>
        <w:t>:</w:t>
      </w:r>
      <w:r w:rsidR="009622C1">
        <w:rPr>
          <w:sz w:val="23"/>
          <w:szCs w:val="23"/>
        </w:rPr>
        <w:t xml:space="preserve"> </w:t>
      </w:r>
    </w:p>
    <w:p w14:paraId="7D66C95A" w14:textId="0D17A91A" w:rsidR="00F159A3" w:rsidRPr="00C96CE4" w:rsidRDefault="00F159A3" w:rsidP="00F159A3">
      <w:pPr>
        <w:pStyle w:val="Default"/>
        <w:ind w:left="1440"/>
        <w:rPr>
          <w:b/>
          <w:bCs/>
          <w:sz w:val="23"/>
          <w:szCs w:val="23"/>
        </w:rPr>
      </w:pPr>
      <w:r w:rsidRPr="00C96CE4">
        <w:rPr>
          <w:b/>
          <w:bCs/>
          <w:sz w:val="23"/>
          <w:szCs w:val="23"/>
        </w:rPr>
        <w:t>[Street]</w:t>
      </w:r>
    </w:p>
    <w:p w14:paraId="7E617CE8" w14:textId="3C17A44E" w:rsidR="00F159A3" w:rsidRPr="00C96CE4" w:rsidRDefault="00F159A3" w:rsidP="00F159A3">
      <w:pPr>
        <w:pStyle w:val="Default"/>
        <w:ind w:left="1440"/>
        <w:rPr>
          <w:b/>
          <w:bCs/>
          <w:sz w:val="23"/>
          <w:szCs w:val="23"/>
        </w:rPr>
      </w:pPr>
      <w:r w:rsidRPr="00C96CE4">
        <w:rPr>
          <w:b/>
          <w:bCs/>
          <w:sz w:val="23"/>
          <w:szCs w:val="23"/>
        </w:rPr>
        <w:t xml:space="preserve">[City, State] </w:t>
      </w:r>
    </w:p>
    <w:p w14:paraId="584AF53F" w14:textId="77777777" w:rsidR="00F159A3" w:rsidRPr="00C96CE4" w:rsidRDefault="00F159A3" w:rsidP="00F159A3">
      <w:pPr>
        <w:pStyle w:val="Default"/>
        <w:ind w:left="1440"/>
        <w:rPr>
          <w:b/>
          <w:bCs/>
          <w:sz w:val="23"/>
          <w:szCs w:val="23"/>
        </w:rPr>
      </w:pPr>
      <w:r w:rsidRPr="00C96CE4">
        <w:rPr>
          <w:b/>
          <w:bCs/>
          <w:sz w:val="23"/>
          <w:szCs w:val="23"/>
        </w:rPr>
        <w:t xml:space="preserve">[Zip] </w:t>
      </w:r>
    </w:p>
    <w:p w14:paraId="4E6C0D37" w14:textId="75300D21" w:rsidR="00984E32" w:rsidRPr="0053767E" w:rsidRDefault="00F159A3" w:rsidP="00F159A3">
      <w:pPr>
        <w:pStyle w:val="Default"/>
        <w:ind w:left="1440"/>
        <w:rPr>
          <w:b/>
          <w:bCs/>
          <w:sz w:val="23"/>
          <w:szCs w:val="23"/>
          <w:u w:val="single"/>
        </w:rPr>
      </w:pPr>
      <w:r w:rsidRPr="0053767E">
        <w:rPr>
          <w:b/>
          <w:bCs/>
          <w:sz w:val="23"/>
          <w:szCs w:val="23"/>
          <w:u w:val="single"/>
        </w:rPr>
        <w:t>*</w:t>
      </w:r>
      <w:r w:rsidR="009622C1" w:rsidRPr="0053767E">
        <w:rPr>
          <w:b/>
          <w:bCs/>
          <w:sz w:val="23"/>
          <w:szCs w:val="23"/>
          <w:u w:val="single"/>
        </w:rPr>
        <w:t>for centrally-operated chain with multiple locations, enter addresses</w:t>
      </w:r>
      <w:r w:rsidR="0053767E" w:rsidRPr="0053767E">
        <w:rPr>
          <w:b/>
          <w:bCs/>
          <w:sz w:val="23"/>
          <w:szCs w:val="23"/>
          <w:u w:val="single"/>
        </w:rPr>
        <w:t xml:space="preserve"> and FNS number</w:t>
      </w:r>
      <w:r w:rsidR="009622C1" w:rsidRPr="0053767E">
        <w:rPr>
          <w:b/>
          <w:bCs/>
          <w:sz w:val="23"/>
          <w:szCs w:val="23"/>
          <w:u w:val="single"/>
        </w:rPr>
        <w:t xml:space="preserve"> for all physical locations</w:t>
      </w:r>
    </w:p>
    <w:p w14:paraId="6943CBA4" w14:textId="1C1969C6" w:rsidR="00725D42" w:rsidRPr="00C96CE4" w:rsidRDefault="00725D42" w:rsidP="00025133">
      <w:pPr>
        <w:pStyle w:val="Default"/>
        <w:ind w:left="72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C. </w:t>
      </w:r>
      <w:r w:rsidRPr="00F159A3">
        <w:rPr>
          <w:i/>
          <w:sz w:val="23"/>
          <w:szCs w:val="23"/>
        </w:rPr>
        <w:t>Mailing Address</w:t>
      </w:r>
      <w:r w:rsidR="00F159A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F159A3" w:rsidRPr="00C96CE4">
        <w:rPr>
          <w:b/>
          <w:bCs/>
          <w:sz w:val="23"/>
          <w:szCs w:val="23"/>
        </w:rPr>
        <w:t xml:space="preserve">[enter </w:t>
      </w:r>
      <w:r w:rsidRPr="00C96CE4">
        <w:rPr>
          <w:b/>
          <w:bCs/>
          <w:sz w:val="23"/>
          <w:szCs w:val="23"/>
        </w:rPr>
        <w:t>if different from street address</w:t>
      </w:r>
      <w:r w:rsidR="00F159A3" w:rsidRPr="00C96CE4">
        <w:rPr>
          <w:b/>
          <w:bCs/>
          <w:sz w:val="23"/>
          <w:szCs w:val="23"/>
        </w:rPr>
        <w:t>]</w:t>
      </w:r>
    </w:p>
    <w:p w14:paraId="1E2C6343" w14:textId="72F4E1EA" w:rsidR="00725D42" w:rsidRDefault="00725D42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 w:rsidR="00F159A3" w:rsidRPr="00F159A3">
        <w:rPr>
          <w:i/>
          <w:sz w:val="23"/>
          <w:szCs w:val="23"/>
        </w:rPr>
        <w:t>Firm FNS number</w:t>
      </w:r>
      <w:r w:rsidR="00F159A3">
        <w:rPr>
          <w:sz w:val="23"/>
          <w:szCs w:val="23"/>
        </w:rPr>
        <w:t xml:space="preserve">: </w:t>
      </w:r>
      <w:r w:rsidR="00F159A3" w:rsidRPr="00C96CE4">
        <w:rPr>
          <w:b/>
          <w:bCs/>
          <w:sz w:val="23"/>
          <w:szCs w:val="23"/>
        </w:rPr>
        <w:t>[FNS number]</w:t>
      </w:r>
    </w:p>
    <w:p w14:paraId="623F839D" w14:textId="1D73E3CA" w:rsidR="00984E32" w:rsidRDefault="00725D42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r w:rsidR="00F159A3" w:rsidRPr="00F159A3">
        <w:rPr>
          <w:i/>
          <w:sz w:val="23"/>
          <w:szCs w:val="23"/>
        </w:rPr>
        <w:t>Firm</w:t>
      </w:r>
      <w:r w:rsidR="00984E32" w:rsidRPr="00F159A3">
        <w:rPr>
          <w:i/>
          <w:sz w:val="23"/>
          <w:szCs w:val="23"/>
        </w:rPr>
        <w:t xml:space="preserve"> hours and days of operation</w:t>
      </w:r>
      <w:r w:rsidR="00F159A3">
        <w:rPr>
          <w:sz w:val="23"/>
          <w:szCs w:val="23"/>
        </w:rPr>
        <w:t xml:space="preserve">: </w:t>
      </w:r>
      <w:r w:rsidR="00F159A3" w:rsidRPr="00C96CE4">
        <w:rPr>
          <w:b/>
          <w:bCs/>
          <w:sz w:val="23"/>
          <w:szCs w:val="23"/>
        </w:rPr>
        <w:t>[hours/days]</w:t>
      </w:r>
    </w:p>
    <w:p w14:paraId="37AD367E" w14:textId="0B104FA7" w:rsidR="00725D42" w:rsidRDefault="00725D42" w:rsidP="00984E32">
      <w:pPr>
        <w:pStyle w:val="Default"/>
        <w:rPr>
          <w:sz w:val="23"/>
          <w:szCs w:val="23"/>
        </w:rPr>
      </w:pPr>
    </w:p>
    <w:p w14:paraId="0BCC5EE9" w14:textId="1A3579A3" w:rsidR="00725D42" w:rsidRDefault="00651182" w:rsidP="0098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II.) </w:t>
      </w:r>
      <w:r w:rsidR="00725D42">
        <w:rPr>
          <w:sz w:val="23"/>
          <w:szCs w:val="23"/>
        </w:rPr>
        <w:t xml:space="preserve">GusNIP Grant Project Participation </w:t>
      </w:r>
    </w:p>
    <w:p w14:paraId="6FBCEAA5" w14:textId="77777777" w:rsidR="009622C1" w:rsidRDefault="009622C1" w:rsidP="00984E32">
      <w:pPr>
        <w:pStyle w:val="Default"/>
        <w:rPr>
          <w:sz w:val="23"/>
          <w:szCs w:val="23"/>
        </w:rPr>
      </w:pPr>
    </w:p>
    <w:p w14:paraId="4E3E84D3" w14:textId="6D6671EA" w:rsidR="00725D42" w:rsidRDefault="00725D42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="009622C1" w:rsidRPr="009622C1">
        <w:rPr>
          <w:i/>
          <w:sz w:val="23"/>
          <w:szCs w:val="23"/>
        </w:rPr>
        <w:t>Time period:</w:t>
      </w:r>
      <w:r w:rsidR="009622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irm’s participation in </w:t>
      </w:r>
      <w:r w:rsidRPr="00651182">
        <w:rPr>
          <w:b/>
          <w:sz w:val="23"/>
          <w:szCs w:val="23"/>
        </w:rPr>
        <w:t>[grantee name]</w:t>
      </w:r>
      <w:r>
        <w:rPr>
          <w:sz w:val="23"/>
          <w:szCs w:val="23"/>
        </w:rPr>
        <w:t xml:space="preserve">’s GusNIP grant project will occur during a time period defined as beginning </w:t>
      </w:r>
      <w:r w:rsidRPr="00651182">
        <w:rPr>
          <w:b/>
          <w:sz w:val="23"/>
          <w:szCs w:val="23"/>
        </w:rPr>
        <w:t>[enter beginning date]</w:t>
      </w:r>
      <w:r>
        <w:rPr>
          <w:sz w:val="23"/>
          <w:szCs w:val="23"/>
        </w:rPr>
        <w:t xml:space="preserve"> and ending on </w:t>
      </w:r>
      <w:r w:rsidRPr="00651182">
        <w:rPr>
          <w:b/>
          <w:sz w:val="23"/>
          <w:szCs w:val="23"/>
        </w:rPr>
        <w:t>[expected ending date]</w:t>
      </w:r>
      <w:r>
        <w:rPr>
          <w:sz w:val="23"/>
          <w:szCs w:val="23"/>
        </w:rPr>
        <w:t xml:space="preserve">. </w:t>
      </w:r>
    </w:p>
    <w:p w14:paraId="2CE377FB" w14:textId="77777777" w:rsidR="009622C1" w:rsidRDefault="009622C1" w:rsidP="00025133">
      <w:pPr>
        <w:pStyle w:val="Default"/>
        <w:ind w:left="720"/>
        <w:rPr>
          <w:sz w:val="23"/>
          <w:szCs w:val="23"/>
        </w:rPr>
      </w:pPr>
    </w:p>
    <w:p w14:paraId="2547FADF" w14:textId="6E016870" w:rsidR="00984E32" w:rsidRDefault="009622C1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Pr="008F733D">
        <w:rPr>
          <w:i/>
          <w:sz w:val="23"/>
          <w:szCs w:val="23"/>
        </w:rPr>
        <w:t>Incentives offered at firm:</w:t>
      </w:r>
      <w:r>
        <w:rPr>
          <w:sz w:val="23"/>
          <w:szCs w:val="23"/>
        </w:rPr>
        <w:t xml:space="preserve"> customers of 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>irm who participate in the federal Supplemental Nutrition Assistance Program (SNAP) will be eligible to</w:t>
      </w:r>
      <w:r w:rsidR="000F035E">
        <w:rPr>
          <w:sz w:val="23"/>
          <w:szCs w:val="23"/>
        </w:rPr>
        <w:t xml:space="preserve"> use SNAP to</w:t>
      </w:r>
      <w:r>
        <w:rPr>
          <w:sz w:val="23"/>
          <w:szCs w:val="23"/>
        </w:rPr>
        <w:t xml:space="preserve"> purchase </w:t>
      </w:r>
      <w:r w:rsidR="000F035E" w:rsidRPr="00C96CE4">
        <w:rPr>
          <w:b/>
          <w:bCs/>
          <w:sz w:val="23"/>
          <w:szCs w:val="23"/>
        </w:rPr>
        <w:t>[</w:t>
      </w:r>
      <w:r w:rsidRPr="00C96CE4">
        <w:rPr>
          <w:b/>
          <w:bCs/>
          <w:sz w:val="23"/>
          <w:szCs w:val="23"/>
        </w:rPr>
        <w:t>qualifying produce products</w:t>
      </w:r>
      <w:r w:rsidR="000F035E" w:rsidRPr="00C96CE4">
        <w:rPr>
          <w:b/>
          <w:bCs/>
          <w:sz w:val="23"/>
          <w:szCs w:val="23"/>
        </w:rPr>
        <w:t xml:space="preserve"> or qualifying SNAP-eligible products]</w:t>
      </w:r>
      <w:r>
        <w:rPr>
          <w:sz w:val="23"/>
          <w:szCs w:val="23"/>
        </w:rPr>
        <w:t xml:space="preserve"> </w:t>
      </w:r>
      <w:r w:rsidR="000F035E">
        <w:rPr>
          <w:sz w:val="23"/>
          <w:szCs w:val="23"/>
        </w:rPr>
        <w:t>and for every $1 spent, will receive an incentive of</w:t>
      </w:r>
      <w:r>
        <w:rPr>
          <w:sz w:val="23"/>
          <w:szCs w:val="23"/>
        </w:rPr>
        <w:t xml:space="preserve"> $</w:t>
      </w:r>
      <w:r w:rsidR="000F035E">
        <w:rPr>
          <w:sz w:val="23"/>
          <w:szCs w:val="23"/>
        </w:rPr>
        <w:t>1 to spend</w:t>
      </w:r>
      <w:r>
        <w:rPr>
          <w:sz w:val="23"/>
          <w:szCs w:val="23"/>
        </w:rPr>
        <w:t xml:space="preserve"> on </w:t>
      </w:r>
      <w:r w:rsidR="000F035E">
        <w:rPr>
          <w:sz w:val="23"/>
          <w:szCs w:val="23"/>
        </w:rPr>
        <w:t>additional produce</w:t>
      </w:r>
      <w:r>
        <w:rPr>
          <w:sz w:val="23"/>
          <w:szCs w:val="23"/>
        </w:rPr>
        <w:t xml:space="preserve"> up to </w:t>
      </w:r>
      <w:r w:rsidRPr="00F159A3">
        <w:rPr>
          <w:b/>
          <w:sz w:val="23"/>
          <w:szCs w:val="23"/>
        </w:rPr>
        <w:t>[enter predefined dollar amount</w:t>
      </w:r>
      <w:r w:rsidR="000F035E">
        <w:rPr>
          <w:b/>
          <w:sz w:val="23"/>
          <w:szCs w:val="23"/>
        </w:rPr>
        <w:t xml:space="preserve"> per day or visit</w:t>
      </w:r>
      <w:r w:rsidRPr="00F159A3">
        <w:rPr>
          <w:b/>
          <w:sz w:val="23"/>
          <w:szCs w:val="23"/>
        </w:rPr>
        <w:t>].</w:t>
      </w:r>
      <w:r>
        <w:rPr>
          <w:sz w:val="23"/>
          <w:szCs w:val="23"/>
        </w:rPr>
        <w:t xml:space="preserve"> </w:t>
      </w:r>
    </w:p>
    <w:p w14:paraId="6B2ACA24" w14:textId="77777777" w:rsidR="009622C1" w:rsidRDefault="009622C1" w:rsidP="00025133">
      <w:pPr>
        <w:pStyle w:val="Default"/>
        <w:ind w:left="720"/>
        <w:rPr>
          <w:sz w:val="23"/>
          <w:szCs w:val="23"/>
        </w:rPr>
      </w:pPr>
    </w:p>
    <w:p w14:paraId="46D64A21" w14:textId="5DCB143D" w:rsidR="00984E32" w:rsidRDefault="009622C1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 w:rsidRPr="009622C1">
        <w:rPr>
          <w:i/>
          <w:sz w:val="23"/>
          <w:szCs w:val="23"/>
        </w:rPr>
        <w:t>Other waivers</w:t>
      </w:r>
      <w:r>
        <w:rPr>
          <w:sz w:val="23"/>
          <w:szCs w:val="23"/>
        </w:rPr>
        <w:t xml:space="preserve">: </w:t>
      </w:r>
      <w:r w:rsidRPr="00651182">
        <w:rPr>
          <w:b/>
          <w:sz w:val="23"/>
          <w:szCs w:val="23"/>
        </w:rPr>
        <w:t>[Enter a</w:t>
      </w:r>
      <w:r w:rsidR="00984E32" w:rsidRPr="00651182">
        <w:rPr>
          <w:b/>
          <w:sz w:val="23"/>
          <w:szCs w:val="23"/>
        </w:rPr>
        <w:t xml:space="preserve"> general description of any other waivers expected, requested, received, or applicable to the firm’s involvement in the project</w:t>
      </w:r>
      <w:r w:rsidRPr="00651182">
        <w:rPr>
          <w:b/>
          <w:sz w:val="23"/>
          <w:szCs w:val="23"/>
        </w:rPr>
        <w:t>]</w:t>
      </w:r>
      <w:r>
        <w:rPr>
          <w:sz w:val="23"/>
          <w:szCs w:val="23"/>
        </w:rPr>
        <w:t xml:space="preserve"> </w:t>
      </w:r>
    </w:p>
    <w:p w14:paraId="52D44C1E" w14:textId="3578F138" w:rsidR="009622C1" w:rsidRDefault="009622C1" w:rsidP="00025133">
      <w:pPr>
        <w:pStyle w:val="Default"/>
        <w:ind w:left="720"/>
        <w:rPr>
          <w:sz w:val="23"/>
          <w:szCs w:val="23"/>
        </w:rPr>
      </w:pPr>
    </w:p>
    <w:p w14:paraId="25E6A0F1" w14:textId="6FB35CB7" w:rsidR="00984E32" w:rsidRDefault="009622C1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 w:rsidRPr="00025133">
        <w:rPr>
          <w:i/>
          <w:sz w:val="23"/>
          <w:szCs w:val="23"/>
        </w:rPr>
        <w:t>Data collection:</w:t>
      </w:r>
      <w:r>
        <w:rPr>
          <w:sz w:val="23"/>
          <w:szCs w:val="23"/>
        </w:rPr>
        <w:t xml:space="preserve"> </w:t>
      </w:r>
      <w:r w:rsidR="00984E32"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 w:rsidR="00984E32">
        <w:rPr>
          <w:sz w:val="23"/>
          <w:szCs w:val="23"/>
        </w:rPr>
        <w:t xml:space="preserve">irm will provide the </w:t>
      </w:r>
      <w:r w:rsidR="004D3802">
        <w:rPr>
          <w:sz w:val="23"/>
          <w:szCs w:val="23"/>
        </w:rPr>
        <w:t>G</w:t>
      </w:r>
      <w:r w:rsidR="00984E32">
        <w:rPr>
          <w:sz w:val="23"/>
          <w:szCs w:val="23"/>
        </w:rPr>
        <w:t xml:space="preserve">rantee with all incentive transaction-related data necessary for a robust evaluation of the GusNIP grant project </w:t>
      </w:r>
      <w:r w:rsidR="00025133">
        <w:rPr>
          <w:sz w:val="23"/>
          <w:szCs w:val="23"/>
        </w:rPr>
        <w:t xml:space="preserve">with the mutual understanding </w:t>
      </w:r>
      <w:r w:rsidR="00984E32">
        <w:rPr>
          <w:sz w:val="23"/>
          <w:szCs w:val="23"/>
        </w:rPr>
        <w:t xml:space="preserve">that this data will be furnished to </w:t>
      </w:r>
      <w:r w:rsidR="00163571">
        <w:rPr>
          <w:sz w:val="23"/>
          <w:szCs w:val="23"/>
        </w:rPr>
        <w:t xml:space="preserve">USDA </w:t>
      </w:r>
      <w:r w:rsidR="00984E32">
        <w:rPr>
          <w:sz w:val="23"/>
          <w:szCs w:val="23"/>
        </w:rPr>
        <w:t>NIFA</w:t>
      </w:r>
      <w:r w:rsidR="000D0E0F">
        <w:rPr>
          <w:sz w:val="23"/>
          <w:szCs w:val="23"/>
        </w:rPr>
        <w:t>,</w:t>
      </w:r>
      <w:r w:rsidR="00984E32">
        <w:rPr>
          <w:sz w:val="23"/>
          <w:szCs w:val="23"/>
        </w:rPr>
        <w:t xml:space="preserve"> FNS</w:t>
      </w:r>
      <w:r w:rsidR="000D0E0F">
        <w:rPr>
          <w:sz w:val="23"/>
          <w:szCs w:val="23"/>
        </w:rPr>
        <w:t xml:space="preserve">, and </w:t>
      </w:r>
      <w:r w:rsidR="00FC6BEA">
        <w:rPr>
          <w:sz w:val="23"/>
          <w:szCs w:val="23"/>
        </w:rPr>
        <w:t>GusNIP</w:t>
      </w:r>
      <w:r w:rsidR="000D0E0F">
        <w:rPr>
          <w:sz w:val="23"/>
          <w:szCs w:val="23"/>
        </w:rPr>
        <w:t xml:space="preserve"> evaluators</w:t>
      </w:r>
      <w:r w:rsidR="003150A7">
        <w:rPr>
          <w:sz w:val="23"/>
          <w:szCs w:val="23"/>
        </w:rPr>
        <w:t>. These data include:</w:t>
      </w:r>
    </w:p>
    <w:p w14:paraId="1496BB12" w14:textId="77777777" w:rsidR="003150A7" w:rsidRDefault="003150A7" w:rsidP="006D686A">
      <w:pPr>
        <w:pStyle w:val="NormalWeb"/>
        <w:ind w:left="720"/>
      </w:pPr>
      <w:r>
        <w:rPr>
          <w:rFonts w:ascii="TimesNewRomanPS" w:hAnsi="TimesNewRomanPS"/>
          <w:i/>
          <w:iCs/>
        </w:rPr>
        <w:t xml:space="preserve">Site and Project Information </w:t>
      </w:r>
    </w:p>
    <w:p w14:paraId="3984435C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Management or organizational structure of the program</w:t>
      </w:r>
    </w:p>
    <w:p w14:paraId="4F186D2D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Financial instrument used for SNAP and incentive purchases (tokens, scrip, electronic, etc.)</w:t>
      </w:r>
    </w:p>
    <w:p w14:paraId="24416BAF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 xml:space="preserve">Retail locations, mobile routes, or other pertinent information to understand how the project </w:t>
      </w:r>
      <w:r w:rsidRPr="003150A7">
        <w:rPr>
          <w:rFonts w:ascii="TimesNewRomanPSMT" w:hAnsi="TimesNewRomanPSMT"/>
        </w:rPr>
        <w:t>improves access to healthy food for underserved, low-income consumers</w:t>
      </w:r>
    </w:p>
    <w:p w14:paraId="5615FFE7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 w:rsidRPr="003150A7">
        <w:rPr>
          <w:rFonts w:ascii="TimesNewRomanPSMT" w:hAnsi="TimesNewRomanPSMT"/>
        </w:rPr>
        <w:t>Months of operation and operating days and hours</w:t>
      </w:r>
    </w:p>
    <w:p w14:paraId="1E9CC76B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 w:rsidRPr="003150A7">
        <w:rPr>
          <w:rFonts w:ascii="TimesNewRomanPSMT" w:hAnsi="TimesNewRomanPSMT"/>
        </w:rPr>
        <w:lastRenderedPageBreak/>
        <w:t>Whether it is a new SNAP incentive program or the continuation, expansion, or modification of an existing program</w:t>
      </w:r>
    </w:p>
    <w:p w14:paraId="64224FEC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 w:rsidRPr="003150A7">
        <w:rPr>
          <w:rFonts w:ascii="TimesNewRomanPSMT" w:hAnsi="TimesNewRomanPSMT"/>
        </w:rPr>
        <w:t>Whether program sites accept other nutrition assistance program benefits</w:t>
      </w:r>
    </w:p>
    <w:p w14:paraId="7BBBB63B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 w:rsidRPr="003150A7">
        <w:rPr>
          <w:rFonts w:ascii="TimesNewRomanPSMT" w:hAnsi="TimesNewRomanPSMT"/>
        </w:rPr>
        <w:t>Whether program sites collaborate with nutrition education programs or offer other</w:t>
      </w:r>
      <w:r>
        <w:rPr>
          <w:rFonts w:ascii="TimesNewRomanPSMT" w:hAnsi="TimesNewRomanPSMT"/>
        </w:rPr>
        <w:t xml:space="preserve"> </w:t>
      </w:r>
      <w:r w:rsidRPr="003150A7">
        <w:rPr>
          <w:rFonts w:ascii="TimesNewRomanPSMT" w:hAnsi="TimesNewRomanPSMT"/>
        </w:rPr>
        <w:t>experiential nutrition education activities</w:t>
      </w:r>
    </w:p>
    <w:p w14:paraId="76C0BBCA" w14:textId="1AF31D67" w:rsidR="003150A7" w:rsidRDefault="003150A7" w:rsidP="006D686A">
      <w:pPr>
        <w:pStyle w:val="NormalWeb"/>
        <w:numPr>
          <w:ilvl w:val="0"/>
          <w:numId w:val="8"/>
        </w:numPr>
      </w:pPr>
      <w:r w:rsidRPr="003150A7">
        <w:rPr>
          <w:rFonts w:ascii="TimesNewRomanPSMT" w:hAnsi="TimesNewRomanPSMT"/>
        </w:rPr>
        <w:t xml:space="preserve">Expenses associated with establishment and operations of the program </w:t>
      </w:r>
    </w:p>
    <w:p w14:paraId="5AF13B07" w14:textId="77777777" w:rsidR="003150A7" w:rsidRDefault="003150A7" w:rsidP="003150A7">
      <w:pPr>
        <w:pStyle w:val="NormalWeb"/>
        <w:ind w:left="720"/>
      </w:pPr>
      <w:r>
        <w:rPr>
          <w:rFonts w:ascii="TimesNewRomanPS" w:hAnsi="TimesNewRomanPS"/>
          <w:i/>
          <w:iCs/>
        </w:rPr>
        <w:t xml:space="preserve">Incentive Program Information </w:t>
      </w:r>
    </w:p>
    <w:p w14:paraId="7FA5A469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Fruit and vegetable products eligible for incentives</w:t>
      </w:r>
    </w:p>
    <w:p w14:paraId="575E74FB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Incentive level (ratio and maximum)</w:t>
      </w:r>
    </w:p>
    <w:p w14:paraId="6B131381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Incentive delivery mechanism</w:t>
      </w:r>
    </w:p>
    <w:p w14:paraId="0295E10F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bookmarkStart w:id="0" w:name="_GoBack"/>
      <w:bookmarkEnd w:id="0"/>
      <w:r>
        <w:rPr>
          <w:rFonts w:ascii="TimesNewRomanPSMT" w:hAnsi="TimesNewRomanPSMT"/>
        </w:rPr>
        <w:t>Dollar value of SNAP purchases (per site/per year)</w:t>
      </w:r>
    </w:p>
    <w:p w14:paraId="7372651D" w14:textId="598C9DFD" w:rsidR="003150A7" w:rsidRDefault="003150A7" w:rsidP="006D686A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 xml:space="preserve">Number of SNAP transactions (per site/per year) </w:t>
      </w:r>
    </w:p>
    <w:p w14:paraId="119952D6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Dollar value of incentives issued (per site/per year)</w:t>
      </w:r>
    </w:p>
    <w:p w14:paraId="671A4BE5" w14:textId="77777777" w:rsidR="003150A7" w:rsidRPr="006D686A" w:rsidRDefault="003150A7" w:rsidP="003150A7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Dollar value of incentives redeemed (per site/per year)</w:t>
      </w:r>
    </w:p>
    <w:p w14:paraId="7D4B4F9E" w14:textId="4D162F1D" w:rsidR="003150A7" w:rsidRPr="006D686A" w:rsidRDefault="003150A7" w:rsidP="006D686A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 xml:space="preserve">Average incentive value redeemed per recipient (weekly/monthly/annually) </w:t>
      </w:r>
    </w:p>
    <w:p w14:paraId="76A2DA69" w14:textId="77777777" w:rsidR="00025133" w:rsidRDefault="00025133" w:rsidP="00025133">
      <w:pPr>
        <w:pStyle w:val="Default"/>
        <w:ind w:left="720"/>
        <w:rPr>
          <w:sz w:val="23"/>
          <w:szCs w:val="23"/>
        </w:rPr>
      </w:pPr>
    </w:p>
    <w:p w14:paraId="70319BB3" w14:textId="33F8FA7A" w:rsidR="00025133" w:rsidRDefault="00025133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E.</w:t>
      </w:r>
      <w:r w:rsidRPr="00025133">
        <w:rPr>
          <w:i/>
          <w:sz w:val="23"/>
          <w:szCs w:val="23"/>
        </w:rPr>
        <w:t xml:space="preserve"> Firm</w:t>
      </w:r>
      <w:r>
        <w:rPr>
          <w:sz w:val="23"/>
          <w:szCs w:val="23"/>
        </w:rPr>
        <w:t xml:space="preserve"> </w:t>
      </w:r>
      <w:r w:rsidRPr="00025133">
        <w:rPr>
          <w:i/>
          <w:sz w:val="23"/>
          <w:szCs w:val="23"/>
        </w:rPr>
        <w:t>Regulations:</w:t>
      </w:r>
      <w:r>
        <w:rPr>
          <w:sz w:val="23"/>
          <w:szCs w:val="23"/>
        </w:rPr>
        <w:t xml:space="preserve"> </w:t>
      </w:r>
      <w:r w:rsidR="00A2106F"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 w:rsidR="00984E32">
        <w:rPr>
          <w:sz w:val="23"/>
          <w:szCs w:val="23"/>
        </w:rPr>
        <w:t xml:space="preserve">irm will follow all relevant GusNIP and SNAP rules including, but not limited to, the following: </w:t>
      </w:r>
    </w:p>
    <w:p w14:paraId="67966AB2" w14:textId="77777777" w:rsidR="00226A34" w:rsidRDefault="00226A34" w:rsidP="00025133">
      <w:pPr>
        <w:pStyle w:val="Default"/>
        <w:ind w:left="720"/>
        <w:rPr>
          <w:rFonts w:ascii="Courier New" w:hAnsi="Courier New" w:cs="Courier New"/>
          <w:sz w:val="23"/>
          <w:szCs w:val="23"/>
        </w:rPr>
      </w:pPr>
    </w:p>
    <w:p w14:paraId="6E8915EF" w14:textId="71ADE612" w:rsidR="00025133" w:rsidRPr="00025133" w:rsidRDefault="00984E32" w:rsidP="00025133">
      <w:pPr>
        <w:pStyle w:val="Default"/>
        <w:numPr>
          <w:ilvl w:val="0"/>
          <w:numId w:val="4"/>
        </w:numPr>
        <w:ind w:left="1440"/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>irm will only accept incentives for GusNIP qualifying fruits or vegetables;</w:t>
      </w:r>
    </w:p>
    <w:p w14:paraId="24256723" w14:textId="376032E1" w:rsidR="00984E32" w:rsidRDefault="00984E32" w:rsidP="00025133">
      <w:pPr>
        <w:pStyle w:val="Default"/>
        <w:numPr>
          <w:ilvl w:val="0"/>
          <w:numId w:val="4"/>
        </w:num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will never accept incentives for ineligible products (i.e., non-food, alcohol, tobacco, or hot food products); </w:t>
      </w:r>
    </w:p>
    <w:p w14:paraId="49F25DDD" w14:textId="008CC2C6" w:rsidR="00984E32" w:rsidRDefault="00984E32" w:rsidP="00025133">
      <w:pPr>
        <w:pStyle w:val="Default"/>
        <w:numPr>
          <w:ilvl w:val="0"/>
          <w:numId w:val="4"/>
        </w:num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will never exchange incentives for cash (i.e., trafficking); </w:t>
      </w:r>
    </w:p>
    <w:p w14:paraId="7207D14E" w14:textId="3318E206" w:rsidR="00984E32" w:rsidRDefault="00984E32" w:rsidP="00025133">
      <w:pPr>
        <w:pStyle w:val="Default"/>
        <w:numPr>
          <w:ilvl w:val="0"/>
          <w:numId w:val="4"/>
        </w:num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will never provide cash or SNAP EBT change for incentives; </w:t>
      </w:r>
    </w:p>
    <w:p w14:paraId="14FE6CC4" w14:textId="5CA3CD95" w:rsidR="00984E32" w:rsidRDefault="00984E32" w:rsidP="00025133">
      <w:pPr>
        <w:pStyle w:val="Default"/>
        <w:numPr>
          <w:ilvl w:val="0"/>
          <w:numId w:val="4"/>
        </w:num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will never provide cash or SNAP EBT refunds for incentives; </w:t>
      </w:r>
    </w:p>
    <w:p w14:paraId="7F9F654E" w14:textId="1312A476" w:rsidR="00984E32" w:rsidRDefault="00984E32" w:rsidP="00025133">
      <w:pPr>
        <w:pStyle w:val="Default"/>
        <w:numPr>
          <w:ilvl w:val="0"/>
          <w:numId w:val="4"/>
        </w:num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will never accept incentives from individuals known not to be legally entitled to possess incentives; </w:t>
      </w:r>
    </w:p>
    <w:p w14:paraId="20FE53D4" w14:textId="4D3BFE0F" w:rsidR="00984E32" w:rsidRDefault="00984E32" w:rsidP="00025133">
      <w:pPr>
        <w:pStyle w:val="Default"/>
        <w:numPr>
          <w:ilvl w:val="0"/>
          <w:numId w:val="4"/>
        </w:num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will never accept incentives to pay credit accounts; and, </w:t>
      </w:r>
    </w:p>
    <w:p w14:paraId="57E2B478" w14:textId="118E7253" w:rsidR="00984E32" w:rsidRDefault="00984E32" w:rsidP="00025133">
      <w:pPr>
        <w:pStyle w:val="Default"/>
        <w:numPr>
          <w:ilvl w:val="0"/>
          <w:numId w:val="4"/>
        </w:num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will never knowingly provide false information of a substantive nature regarding their participation in the grant project. </w:t>
      </w:r>
    </w:p>
    <w:p w14:paraId="01713991" w14:textId="77777777" w:rsidR="00025133" w:rsidRDefault="00025133" w:rsidP="00025133">
      <w:pPr>
        <w:pStyle w:val="Default"/>
        <w:ind w:left="720"/>
        <w:rPr>
          <w:sz w:val="23"/>
          <w:szCs w:val="23"/>
        </w:rPr>
      </w:pPr>
    </w:p>
    <w:p w14:paraId="2F32523C" w14:textId="20C48AB5" w:rsidR="00984E32" w:rsidRDefault="00025133" w:rsidP="000251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D3802">
        <w:rPr>
          <w:sz w:val="23"/>
          <w:szCs w:val="23"/>
        </w:rPr>
        <w:t>F</w:t>
      </w:r>
      <w:r>
        <w:rPr>
          <w:sz w:val="23"/>
          <w:szCs w:val="23"/>
        </w:rPr>
        <w:t xml:space="preserve">irm </w:t>
      </w:r>
      <w:r w:rsidR="00984E32">
        <w:rPr>
          <w:sz w:val="23"/>
          <w:szCs w:val="23"/>
        </w:rPr>
        <w:t>acknowledge</w:t>
      </w:r>
      <w:r>
        <w:rPr>
          <w:sz w:val="23"/>
          <w:szCs w:val="23"/>
        </w:rPr>
        <w:t>s</w:t>
      </w:r>
      <w:r w:rsidR="00984E32">
        <w:rPr>
          <w:sz w:val="23"/>
          <w:szCs w:val="23"/>
        </w:rPr>
        <w:t xml:space="preserve"> that failure to abide by GusNIP and SNAP rules</w:t>
      </w:r>
      <w:r>
        <w:rPr>
          <w:sz w:val="23"/>
          <w:szCs w:val="23"/>
        </w:rPr>
        <w:t xml:space="preserve">, at any firm location, </w:t>
      </w:r>
      <w:r w:rsidR="00984E32">
        <w:rPr>
          <w:sz w:val="23"/>
          <w:szCs w:val="23"/>
        </w:rPr>
        <w:t xml:space="preserve">may result in SNAP disqualification, civil money penalties, and/or criminal penalties. </w:t>
      </w:r>
    </w:p>
    <w:p w14:paraId="2536A2B5" w14:textId="77777777" w:rsidR="00025133" w:rsidRDefault="00025133" w:rsidP="00025133">
      <w:pPr>
        <w:pStyle w:val="Default"/>
        <w:ind w:left="720"/>
        <w:rPr>
          <w:sz w:val="23"/>
          <w:szCs w:val="23"/>
        </w:rPr>
      </w:pPr>
    </w:p>
    <w:p w14:paraId="38899E31" w14:textId="301C7B8D" w:rsidR="00984E32" w:rsidRDefault="00025133" w:rsidP="00226A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F. </w:t>
      </w:r>
      <w:r w:rsidRPr="00025133">
        <w:rPr>
          <w:i/>
          <w:sz w:val="23"/>
          <w:szCs w:val="23"/>
        </w:rPr>
        <w:t>Grantee Regulations</w:t>
      </w:r>
      <w:r>
        <w:rPr>
          <w:sz w:val="23"/>
          <w:szCs w:val="23"/>
        </w:rPr>
        <w:t xml:space="preserve">: The </w:t>
      </w:r>
      <w:r w:rsidR="004D3802">
        <w:rPr>
          <w:sz w:val="23"/>
          <w:szCs w:val="23"/>
        </w:rPr>
        <w:t>G</w:t>
      </w:r>
      <w:r>
        <w:rPr>
          <w:sz w:val="23"/>
          <w:szCs w:val="23"/>
        </w:rPr>
        <w:t>rantee acknowledges</w:t>
      </w:r>
      <w:r w:rsidR="00984E32">
        <w:rPr>
          <w:sz w:val="23"/>
          <w:szCs w:val="23"/>
        </w:rPr>
        <w:t xml:space="preserve"> that failure</w:t>
      </w:r>
      <w:r>
        <w:rPr>
          <w:sz w:val="23"/>
          <w:szCs w:val="23"/>
        </w:rPr>
        <w:t xml:space="preserve"> of the </w:t>
      </w:r>
      <w:r w:rsidR="004D3802">
        <w:rPr>
          <w:sz w:val="23"/>
          <w:szCs w:val="23"/>
        </w:rPr>
        <w:t>G</w:t>
      </w:r>
      <w:r>
        <w:rPr>
          <w:sz w:val="23"/>
          <w:szCs w:val="23"/>
        </w:rPr>
        <w:t>rantee</w:t>
      </w:r>
      <w:r w:rsidR="00984E32">
        <w:rPr>
          <w:sz w:val="23"/>
          <w:szCs w:val="23"/>
        </w:rPr>
        <w:t xml:space="preserve"> to abide by GusNIP grant program rules may result in rescission, in whole or in part, of grant funds.</w:t>
      </w:r>
      <w:r>
        <w:rPr>
          <w:sz w:val="23"/>
          <w:szCs w:val="23"/>
        </w:rPr>
        <w:t xml:space="preserve"> </w:t>
      </w:r>
    </w:p>
    <w:p w14:paraId="5EE4440D" w14:textId="77777777" w:rsidR="00226A34" w:rsidRDefault="00226A34" w:rsidP="00226A34">
      <w:pPr>
        <w:pStyle w:val="Default"/>
        <w:ind w:left="720"/>
        <w:rPr>
          <w:sz w:val="23"/>
          <w:szCs w:val="23"/>
        </w:rPr>
      </w:pPr>
    </w:p>
    <w:p w14:paraId="3CC75275" w14:textId="4FBC8FD6" w:rsidR="00984E32" w:rsidRDefault="00226A34" w:rsidP="00226A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r w:rsidRPr="00226A34">
        <w:rPr>
          <w:i/>
          <w:sz w:val="23"/>
          <w:szCs w:val="23"/>
        </w:rPr>
        <w:t>Grantee Responsibility for Firm:</w:t>
      </w:r>
      <w:r>
        <w:rPr>
          <w:sz w:val="23"/>
          <w:szCs w:val="23"/>
        </w:rPr>
        <w:t xml:space="preserve"> The </w:t>
      </w:r>
      <w:r w:rsidR="004D3802">
        <w:rPr>
          <w:sz w:val="23"/>
          <w:szCs w:val="23"/>
        </w:rPr>
        <w:t>G</w:t>
      </w:r>
      <w:r>
        <w:rPr>
          <w:sz w:val="23"/>
          <w:szCs w:val="23"/>
        </w:rPr>
        <w:t xml:space="preserve">rantee acknowledges </w:t>
      </w:r>
      <w:r w:rsidR="00984E32">
        <w:rPr>
          <w:sz w:val="23"/>
          <w:szCs w:val="23"/>
        </w:rPr>
        <w:t xml:space="preserve">that </w:t>
      </w:r>
      <w:r>
        <w:rPr>
          <w:sz w:val="23"/>
          <w:szCs w:val="23"/>
        </w:rPr>
        <w:t>they are</w:t>
      </w:r>
      <w:r w:rsidR="00984E32">
        <w:rPr>
          <w:sz w:val="23"/>
          <w:szCs w:val="23"/>
        </w:rPr>
        <w:t xml:space="preserve"> responsible for overseeing firms participating in their grant project to ensure that SNAP and GusNIP rules are followed</w:t>
      </w:r>
      <w:r>
        <w:rPr>
          <w:sz w:val="23"/>
          <w:szCs w:val="23"/>
        </w:rPr>
        <w:t xml:space="preserve">; and that they </w:t>
      </w:r>
      <w:r w:rsidR="00984E32">
        <w:rPr>
          <w:sz w:val="23"/>
          <w:szCs w:val="23"/>
        </w:rPr>
        <w:t xml:space="preserve">will be held responsible for instances of noncompliance that occur at any of their participating firms. </w:t>
      </w:r>
    </w:p>
    <w:p w14:paraId="5E26E71C" w14:textId="24C7BCBD" w:rsidR="00984E32" w:rsidRDefault="00984E32"/>
    <w:p w14:paraId="38B38EAA" w14:textId="181CC6BD" w:rsidR="00226A34" w:rsidRPr="00226A34" w:rsidRDefault="00226A34" w:rsidP="00226A34">
      <w:pPr>
        <w:pStyle w:val="Default"/>
        <w:rPr>
          <w:sz w:val="23"/>
          <w:szCs w:val="23"/>
        </w:rPr>
      </w:pPr>
      <w:r w:rsidRPr="00226A34">
        <w:rPr>
          <w:sz w:val="23"/>
          <w:szCs w:val="23"/>
        </w:rPr>
        <w:lastRenderedPageBreak/>
        <w:t xml:space="preserve">The </w:t>
      </w:r>
      <w:r w:rsidR="004D3802">
        <w:rPr>
          <w:sz w:val="23"/>
          <w:szCs w:val="23"/>
        </w:rPr>
        <w:t>G</w:t>
      </w:r>
      <w:r w:rsidRPr="00226A34">
        <w:rPr>
          <w:sz w:val="23"/>
          <w:szCs w:val="23"/>
        </w:rPr>
        <w:t xml:space="preserve">rantee and </w:t>
      </w:r>
      <w:r w:rsidR="004D3802">
        <w:rPr>
          <w:sz w:val="23"/>
          <w:szCs w:val="23"/>
        </w:rPr>
        <w:t>the F</w:t>
      </w:r>
      <w:r w:rsidRPr="00226A34">
        <w:rPr>
          <w:sz w:val="23"/>
          <w:szCs w:val="23"/>
        </w:rPr>
        <w:t xml:space="preserve">irm hereby acknowledge the above </w:t>
      </w:r>
      <w:r w:rsidR="00F159A3">
        <w:rPr>
          <w:sz w:val="23"/>
          <w:szCs w:val="23"/>
        </w:rPr>
        <w:t xml:space="preserve">regulations and </w:t>
      </w:r>
      <w:r w:rsidRPr="00226A34">
        <w:rPr>
          <w:sz w:val="23"/>
          <w:szCs w:val="23"/>
        </w:rPr>
        <w:t>agreements and commit to uphold them throughout the duration of the GusNIP grant program</w:t>
      </w:r>
      <w:r w:rsidR="00294611">
        <w:rPr>
          <w:sz w:val="23"/>
          <w:szCs w:val="23"/>
        </w:rPr>
        <w:t>, or until this agreement is superseded by a future memorandum of understanding to ensure continued compliance with USDA FNS guid</w:t>
      </w:r>
      <w:r w:rsidR="008F733D">
        <w:rPr>
          <w:sz w:val="23"/>
          <w:szCs w:val="23"/>
        </w:rPr>
        <w:t>e</w:t>
      </w:r>
      <w:r w:rsidR="00294611">
        <w:rPr>
          <w:sz w:val="23"/>
          <w:szCs w:val="23"/>
        </w:rPr>
        <w:t>lines</w:t>
      </w:r>
      <w:r w:rsidRPr="00226A34">
        <w:rPr>
          <w:sz w:val="23"/>
          <w:szCs w:val="23"/>
        </w:rPr>
        <w:t xml:space="preserve">. </w:t>
      </w:r>
    </w:p>
    <w:p w14:paraId="04E44737" w14:textId="448CBA0F" w:rsidR="00984E32" w:rsidRDefault="00984E32"/>
    <w:p w14:paraId="3CCA41F3" w14:textId="77777777" w:rsidR="00F159A3" w:rsidRDefault="00F159A3" w:rsidP="00725D42">
      <w:pPr>
        <w:spacing w:after="0"/>
      </w:pPr>
    </w:p>
    <w:p w14:paraId="65CAAA50" w14:textId="619218B2" w:rsidR="00984E32" w:rsidRDefault="00984E32" w:rsidP="00725D42">
      <w:pPr>
        <w:spacing w:after="0"/>
      </w:pPr>
      <w:r>
        <w:t>__________________</w:t>
      </w:r>
      <w:r w:rsidR="00725D42">
        <w:t>______________________</w:t>
      </w:r>
      <w:r>
        <w:t>_</w:t>
      </w:r>
      <w:r w:rsidR="00725D42">
        <w:t xml:space="preserve"> </w:t>
      </w:r>
    </w:p>
    <w:p w14:paraId="7943522F" w14:textId="5DD466E7" w:rsidR="004F27A1" w:rsidRPr="00C96CE4" w:rsidRDefault="004F27A1" w:rsidP="00226A34">
      <w:pPr>
        <w:pStyle w:val="Default"/>
        <w:rPr>
          <w:b/>
          <w:bCs/>
          <w:sz w:val="23"/>
          <w:szCs w:val="23"/>
        </w:rPr>
      </w:pPr>
      <w:r w:rsidRPr="00C96CE4">
        <w:rPr>
          <w:b/>
          <w:bCs/>
          <w:sz w:val="23"/>
          <w:szCs w:val="23"/>
        </w:rPr>
        <w:t xml:space="preserve">[name of </w:t>
      </w:r>
      <w:r>
        <w:rPr>
          <w:b/>
          <w:bCs/>
          <w:sz w:val="23"/>
          <w:szCs w:val="23"/>
        </w:rPr>
        <w:t>g</w:t>
      </w:r>
      <w:r w:rsidRPr="00C96CE4">
        <w:rPr>
          <w:b/>
          <w:bCs/>
          <w:sz w:val="23"/>
          <w:szCs w:val="23"/>
        </w:rPr>
        <w:t>rantee project director]</w:t>
      </w:r>
    </w:p>
    <w:p w14:paraId="2F33A13F" w14:textId="3C17D496" w:rsidR="00984E32" w:rsidRPr="00226A34" w:rsidRDefault="004F27A1" w:rsidP="00226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984E32" w:rsidRPr="00226A34">
        <w:rPr>
          <w:sz w:val="23"/>
          <w:szCs w:val="23"/>
        </w:rPr>
        <w:t xml:space="preserve">Grantee Project Director </w:t>
      </w:r>
      <w:r w:rsidR="00725D42" w:rsidRPr="00226A34">
        <w:rPr>
          <w:sz w:val="23"/>
          <w:szCs w:val="23"/>
        </w:rPr>
        <w:t>/ Date</w:t>
      </w:r>
    </w:p>
    <w:p w14:paraId="1CC4BEB3" w14:textId="42D4AD2C" w:rsidR="00725D42" w:rsidRDefault="00725D42" w:rsidP="00725D42"/>
    <w:p w14:paraId="74044A25" w14:textId="77777777" w:rsidR="00725D42" w:rsidRDefault="00725D42" w:rsidP="00725D42"/>
    <w:p w14:paraId="109CB838" w14:textId="77777777" w:rsidR="00725D42" w:rsidRDefault="00725D42" w:rsidP="00725D42">
      <w:pPr>
        <w:spacing w:after="0"/>
      </w:pPr>
      <w:r>
        <w:t xml:space="preserve">_________________________________________ </w:t>
      </w:r>
    </w:p>
    <w:p w14:paraId="39D43E10" w14:textId="5F4FDECF" w:rsidR="004F27A1" w:rsidRPr="00C96CE4" w:rsidRDefault="004F27A1" w:rsidP="00226A34">
      <w:pPr>
        <w:pStyle w:val="Default"/>
        <w:rPr>
          <w:b/>
          <w:bCs/>
          <w:sz w:val="23"/>
          <w:szCs w:val="23"/>
        </w:rPr>
      </w:pPr>
      <w:r w:rsidRPr="00C96CE4">
        <w:rPr>
          <w:b/>
          <w:bCs/>
          <w:sz w:val="23"/>
          <w:szCs w:val="23"/>
        </w:rPr>
        <w:t>[name of firm owner]</w:t>
      </w:r>
    </w:p>
    <w:p w14:paraId="1AB084B9" w14:textId="4F7E63D7" w:rsidR="00984E32" w:rsidRDefault="004F27A1" w:rsidP="00226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984E32" w:rsidRPr="00226A34">
        <w:rPr>
          <w:sz w:val="23"/>
          <w:szCs w:val="23"/>
        </w:rPr>
        <w:t xml:space="preserve">Firm Owner </w:t>
      </w:r>
      <w:r w:rsidR="00725D42" w:rsidRPr="00226A34">
        <w:rPr>
          <w:sz w:val="23"/>
          <w:szCs w:val="23"/>
        </w:rPr>
        <w:t>/ Date</w:t>
      </w:r>
    </w:p>
    <w:p w14:paraId="3EC9056D" w14:textId="224F1789" w:rsidR="008F53C0" w:rsidRPr="006D686A" w:rsidRDefault="008F53C0" w:rsidP="00226A34">
      <w:pPr>
        <w:pStyle w:val="Default"/>
        <w:rPr>
          <w:b/>
          <w:bCs/>
          <w:sz w:val="23"/>
          <w:szCs w:val="23"/>
        </w:rPr>
      </w:pPr>
      <w:r w:rsidRPr="006D686A">
        <w:rPr>
          <w:b/>
          <w:bCs/>
          <w:sz w:val="23"/>
          <w:szCs w:val="23"/>
        </w:rPr>
        <w:t>[</w:t>
      </w:r>
      <w:r>
        <w:rPr>
          <w:b/>
          <w:bCs/>
          <w:sz w:val="23"/>
          <w:szCs w:val="23"/>
        </w:rPr>
        <w:t>*</w:t>
      </w:r>
      <w:r w:rsidRPr="006D686A">
        <w:rPr>
          <w:b/>
          <w:bCs/>
          <w:sz w:val="23"/>
          <w:szCs w:val="23"/>
        </w:rPr>
        <w:t>add additional signature lines if multiple owners]</w:t>
      </w:r>
    </w:p>
    <w:sectPr w:rsidR="008F53C0" w:rsidRPr="006D686A" w:rsidSect="008F733D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815D" w14:textId="77777777" w:rsidR="00BC6F03" w:rsidRDefault="00BC6F03" w:rsidP="004F27A1">
      <w:pPr>
        <w:spacing w:after="0" w:line="240" w:lineRule="auto"/>
      </w:pPr>
      <w:r>
        <w:separator/>
      </w:r>
    </w:p>
  </w:endnote>
  <w:endnote w:type="continuationSeparator" w:id="0">
    <w:p w14:paraId="64198FCC" w14:textId="77777777" w:rsidR="00BC6F03" w:rsidRDefault="00BC6F03" w:rsidP="004F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8915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989048" w14:textId="4FF895A9" w:rsidR="008F733D" w:rsidRDefault="008F733D" w:rsidP="00637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2C462" w14:textId="77777777" w:rsidR="008F733D" w:rsidRDefault="008F733D" w:rsidP="006D68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3865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307226" w14:textId="10FA4AC5" w:rsidR="008F733D" w:rsidRDefault="008F733D" w:rsidP="00637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SECTIONPAGES  \* MERGEFORMAT </w:instrText>
        </w:r>
        <w:r>
          <w:rPr>
            <w:rStyle w:val="PageNumber"/>
          </w:rPr>
          <w:fldChar w:fldCharType="separate"/>
        </w:r>
        <w:r w:rsidR="0071681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4946D2B" w14:textId="76CF419A" w:rsidR="004F27A1" w:rsidRDefault="004F27A1" w:rsidP="008F733D">
    <w:pPr>
      <w:pStyle w:val="Footer"/>
      <w:ind w:right="360"/>
    </w:pPr>
    <w:r>
      <w:t>Grantee initials:</w:t>
    </w:r>
    <w:r>
      <w:tab/>
      <w:t>Firm initials: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9904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035C96" w14:textId="750E9878" w:rsidR="008F733D" w:rsidRDefault="008F733D" w:rsidP="008F733D">
        <w:pPr>
          <w:pStyle w:val="Footer"/>
          <w:jc w:val="right"/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SECTIONPAGES  \* MERGEFORMAT </w:instrText>
        </w:r>
        <w:r>
          <w:rPr>
            <w:rStyle w:val="PageNumber"/>
          </w:rPr>
          <w:fldChar w:fldCharType="separate"/>
        </w:r>
        <w:r w:rsidR="0071681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3F8A" w14:textId="77777777" w:rsidR="00BC6F03" w:rsidRDefault="00BC6F03" w:rsidP="004F27A1">
      <w:pPr>
        <w:spacing w:after="0" w:line="240" w:lineRule="auto"/>
      </w:pPr>
      <w:r>
        <w:separator/>
      </w:r>
    </w:p>
  </w:footnote>
  <w:footnote w:type="continuationSeparator" w:id="0">
    <w:p w14:paraId="7D470898" w14:textId="77777777" w:rsidR="00BC6F03" w:rsidRDefault="00BC6F03" w:rsidP="004F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902"/>
    <w:multiLevelType w:val="hybridMultilevel"/>
    <w:tmpl w:val="DC4E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887"/>
    <w:multiLevelType w:val="hybridMultilevel"/>
    <w:tmpl w:val="98AA2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67597"/>
    <w:multiLevelType w:val="hybridMultilevel"/>
    <w:tmpl w:val="BD9A44E2"/>
    <w:lvl w:ilvl="0" w:tplc="A01CE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6A07"/>
    <w:multiLevelType w:val="hybridMultilevel"/>
    <w:tmpl w:val="DB8E7BA4"/>
    <w:lvl w:ilvl="0" w:tplc="E23A5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5836"/>
    <w:multiLevelType w:val="hybridMultilevel"/>
    <w:tmpl w:val="DEA04520"/>
    <w:lvl w:ilvl="0" w:tplc="4218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5315"/>
    <w:multiLevelType w:val="hybridMultilevel"/>
    <w:tmpl w:val="1ABE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750CA"/>
    <w:multiLevelType w:val="multilevel"/>
    <w:tmpl w:val="1BA4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C4705"/>
    <w:multiLevelType w:val="hybridMultilevel"/>
    <w:tmpl w:val="2926E740"/>
    <w:lvl w:ilvl="0" w:tplc="18FE164E">
      <w:numFmt w:val="bullet"/>
      <w:lvlText w:val="•"/>
      <w:lvlJc w:val="left"/>
      <w:pPr>
        <w:ind w:left="108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A34E6"/>
    <w:multiLevelType w:val="hybridMultilevel"/>
    <w:tmpl w:val="20084116"/>
    <w:lvl w:ilvl="0" w:tplc="18FE164E">
      <w:numFmt w:val="bullet"/>
      <w:lvlText w:val="•"/>
      <w:lvlJc w:val="left"/>
      <w:pPr>
        <w:ind w:left="180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32"/>
    <w:rsid w:val="00025133"/>
    <w:rsid w:val="0004029D"/>
    <w:rsid w:val="00070075"/>
    <w:rsid w:val="000D0E0F"/>
    <w:rsid w:val="000F035E"/>
    <w:rsid w:val="0014171D"/>
    <w:rsid w:val="00163571"/>
    <w:rsid w:val="00226A34"/>
    <w:rsid w:val="0024137F"/>
    <w:rsid w:val="00294611"/>
    <w:rsid w:val="002F6D6F"/>
    <w:rsid w:val="00313187"/>
    <w:rsid w:val="003150A7"/>
    <w:rsid w:val="003E10D9"/>
    <w:rsid w:val="004D3802"/>
    <w:rsid w:val="004F27A1"/>
    <w:rsid w:val="004F4367"/>
    <w:rsid w:val="0053767E"/>
    <w:rsid w:val="005D13C3"/>
    <w:rsid w:val="00651182"/>
    <w:rsid w:val="006D686A"/>
    <w:rsid w:val="00716818"/>
    <w:rsid w:val="00725D42"/>
    <w:rsid w:val="007D2ABE"/>
    <w:rsid w:val="008347E6"/>
    <w:rsid w:val="008C32B4"/>
    <w:rsid w:val="008F53C0"/>
    <w:rsid w:val="008F733D"/>
    <w:rsid w:val="009622C1"/>
    <w:rsid w:val="00984E32"/>
    <w:rsid w:val="00985C86"/>
    <w:rsid w:val="0099738E"/>
    <w:rsid w:val="009A71CA"/>
    <w:rsid w:val="00A2106F"/>
    <w:rsid w:val="00B00F26"/>
    <w:rsid w:val="00B927CA"/>
    <w:rsid w:val="00BC6F03"/>
    <w:rsid w:val="00BD19D0"/>
    <w:rsid w:val="00C96CE4"/>
    <w:rsid w:val="00D44E1B"/>
    <w:rsid w:val="00DA5F17"/>
    <w:rsid w:val="00F159A3"/>
    <w:rsid w:val="00F76604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8D02"/>
  <w15:chartTrackingRefBased/>
  <w15:docId w15:val="{8C488993-C757-4379-9EDD-531F58E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2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A1"/>
  </w:style>
  <w:style w:type="paragraph" w:styleId="Footer">
    <w:name w:val="footer"/>
    <w:basedOn w:val="Normal"/>
    <w:link w:val="FooterChar"/>
    <w:uiPriority w:val="99"/>
    <w:unhideWhenUsed/>
    <w:rsid w:val="004F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A1"/>
  </w:style>
  <w:style w:type="paragraph" w:styleId="Revision">
    <w:name w:val="Revision"/>
    <w:hidden/>
    <w:uiPriority w:val="99"/>
    <w:semiHidden/>
    <w:rsid w:val="004F43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1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215E-9D31-4B1B-A68F-DE449AC6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Warren</dc:creator>
  <cp:keywords/>
  <dc:description/>
  <cp:lastModifiedBy>Abigail Warren</cp:lastModifiedBy>
  <cp:revision>3</cp:revision>
  <dcterms:created xsi:type="dcterms:W3CDTF">2019-09-05T14:41:00Z</dcterms:created>
  <dcterms:modified xsi:type="dcterms:W3CDTF">2019-10-04T19:41:00Z</dcterms:modified>
</cp:coreProperties>
</file>